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A7" w:rsidRDefault="00AB30A1" w:rsidP="006C15BB">
      <w:pPr>
        <w:pStyle w:val="Title"/>
      </w:pPr>
      <w:bookmarkStart w:id="0" w:name="_GoBack"/>
      <w:bookmarkEnd w:id="0"/>
      <w:r>
        <w:t>HPC k</w:t>
      </w:r>
      <w:r w:rsidR="001366D5">
        <w:t xml:space="preserve">onference un </w:t>
      </w:r>
      <w:r>
        <w:t>seminārs</w:t>
      </w:r>
      <w:r w:rsidR="0085755B">
        <w:t xml:space="preserve"> </w:t>
      </w:r>
      <w:r w:rsidR="005B1D5D">
        <w:t xml:space="preserve">par e-Infrastruktūru </w:t>
      </w:r>
    </w:p>
    <w:p w:rsidR="008F7229" w:rsidRPr="008F7229" w:rsidRDefault="00AE734E" w:rsidP="008F7229">
      <w:pPr>
        <w:jc w:val="center"/>
      </w:pPr>
      <w:r>
        <w:t xml:space="preserve"> </w:t>
      </w:r>
    </w:p>
    <w:p w:rsidR="00AE734E" w:rsidRDefault="00AB30A1" w:rsidP="00217BF4">
      <w:pPr>
        <w:rPr>
          <w:lang w:eastAsia="lv-LV"/>
        </w:rPr>
      </w:pPr>
      <w:r w:rsidRPr="00AB30A1">
        <w:rPr>
          <w:lang w:eastAsia="lv-LV"/>
        </w:rPr>
        <w:t>Augstas veiktspējas skaitļošana (HPC)</w:t>
      </w:r>
      <w:r>
        <w:rPr>
          <w:lang w:eastAsia="lv-LV"/>
        </w:rPr>
        <w:t xml:space="preserve"> ir kļuvusi par ļoti nozīmīgu e-Infrastruktūras sastāvdaļu. </w:t>
      </w:r>
      <w:r w:rsidR="00AE734E">
        <w:rPr>
          <w:lang w:eastAsia="lv-LV"/>
        </w:rPr>
        <w:t xml:space="preserve">No 2. jūnija līdz 4. jūnijam Rīgā notiks </w:t>
      </w:r>
      <w:r w:rsidR="00AE734E" w:rsidRPr="00AE734E">
        <w:rPr>
          <w:lang w:eastAsia="lv-LV"/>
        </w:rPr>
        <w:t xml:space="preserve">Baltijas </w:t>
      </w:r>
      <w:proofErr w:type="spellStart"/>
      <w:r w:rsidR="00AE734E" w:rsidRPr="00AE734E">
        <w:rPr>
          <w:lang w:eastAsia="lv-LV"/>
        </w:rPr>
        <w:t>HPC&amp;Cloud</w:t>
      </w:r>
      <w:proofErr w:type="spellEnd"/>
      <w:r w:rsidR="00AE734E" w:rsidRPr="00AE734E">
        <w:rPr>
          <w:lang w:eastAsia="lv-LV"/>
        </w:rPr>
        <w:t xml:space="preserve"> </w:t>
      </w:r>
      <w:proofErr w:type="spellStart"/>
      <w:r w:rsidR="00AE734E" w:rsidRPr="00AE734E">
        <w:rPr>
          <w:lang w:eastAsia="lv-LV"/>
        </w:rPr>
        <w:t>Computing</w:t>
      </w:r>
      <w:proofErr w:type="spellEnd"/>
      <w:r w:rsidR="00AE734E" w:rsidRPr="00AE734E">
        <w:rPr>
          <w:lang w:eastAsia="lv-LV"/>
        </w:rPr>
        <w:t xml:space="preserve"> konference</w:t>
      </w:r>
      <w:r w:rsidR="00AE734E">
        <w:rPr>
          <w:lang w:eastAsia="lv-LV"/>
        </w:rPr>
        <w:t xml:space="preserve"> un ar to saistītie </w:t>
      </w:r>
      <w:r w:rsidR="00E25993" w:rsidRPr="00E25993">
        <w:rPr>
          <w:lang w:eastAsia="lv-LV"/>
        </w:rPr>
        <w:t>Latvijas prezidentūras Eiropas Padomē pasākum</w:t>
      </w:r>
      <w:r w:rsidR="00AE734E">
        <w:rPr>
          <w:lang w:eastAsia="lv-LV"/>
        </w:rPr>
        <w:t>i par e-Infrastruktūru.</w:t>
      </w:r>
      <w:r w:rsidR="00846AF7">
        <w:rPr>
          <w:lang w:eastAsia="lv-LV"/>
        </w:rPr>
        <w:t xml:space="preserve"> Pasākumus organizē RTU zinātņu prorektora dienests ar </w:t>
      </w:r>
      <w:r w:rsidR="00846AF7" w:rsidRPr="00846AF7">
        <w:rPr>
          <w:rStyle w:val="Emphasis"/>
          <w:rFonts w:ascii="Lucida Sans Unicode" w:hAnsi="Lucida Sans Unicode" w:cs="Lucida Sans Unicode"/>
          <w:i w:val="0"/>
          <w:color w:val="000000"/>
          <w:sz w:val="19"/>
          <w:szCs w:val="19"/>
        </w:rPr>
        <w:t>Eiropas Reģionālās Attīstības fonda</w:t>
      </w:r>
      <w:r w:rsidR="00846AF7"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 xml:space="preserve"> </w:t>
      </w:r>
      <w:r w:rsidR="00846AF7">
        <w:rPr>
          <w:lang w:eastAsia="lv-LV"/>
        </w:rPr>
        <w:t>finansiālu  atbalstu.</w:t>
      </w:r>
    </w:p>
    <w:p w:rsidR="00846AF7" w:rsidRDefault="00846AF7" w:rsidP="00846AF7">
      <w:pPr>
        <w:rPr>
          <w:lang w:eastAsia="lv-LV"/>
        </w:rPr>
      </w:pPr>
      <w:r>
        <w:rPr>
          <w:lang w:eastAsia="lv-LV"/>
        </w:rPr>
        <w:t>RTU telpās</w:t>
      </w:r>
      <w:r w:rsidR="008B309E">
        <w:rPr>
          <w:lang w:eastAsia="lv-LV"/>
        </w:rPr>
        <w:t xml:space="preserve"> (</w:t>
      </w:r>
      <w:r>
        <w:rPr>
          <w:lang w:eastAsia="lv-LV"/>
        </w:rPr>
        <w:t>Ķīpsalā</w:t>
      </w:r>
      <w:r w:rsidR="008B309E">
        <w:rPr>
          <w:lang w:eastAsia="lv-LV"/>
        </w:rPr>
        <w:t>,</w:t>
      </w:r>
      <w:r>
        <w:rPr>
          <w:lang w:eastAsia="lv-LV"/>
        </w:rPr>
        <w:t xml:space="preserve"> Āzenes ielā 18</w:t>
      </w:r>
      <w:r w:rsidR="008B309E">
        <w:rPr>
          <w:lang w:eastAsia="lv-LV"/>
        </w:rPr>
        <w:t>)</w:t>
      </w:r>
      <w:r>
        <w:rPr>
          <w:lang w:eastAsia="lv-LV"/>
        </w:rPr>
        <w:t xml:space="preserve">4. jūnijā notiks  </w:t>
      </w:r>
      <w:r w:rsidRPr="00AE734E">
        <w:rPr>
          <w:lang w:eastAsia="lv-LV"/>
        </w:rPr>
        <w:t xml:space="preserve">Baltijas </w:t>
      </w:r>
      <w:proofErr w:type="spellStart"/>
      <w:r w:rsidRPr="00AE734E">
        <w:rPr>
          <w:lang w:eastAsia="lv-LV"/>
        </w:rPr>
        <w:t>HPC&amp;Cloud</w:t>
      </w:r>
      <w:proofErr w:type="spellEnd"/>
      <w:r w:rsidRPr="00AE734E">
        <w:rPr>
          <w:lang w:eastAsia="lv-LV"/>
        </w:rPr>
        <w:t xml:space="preserve"> </w:t>
      </w:r>
      <w:proofErr w:type="spellStart"/>
      <w:r w:rsidRPr="00AE734E">
        <w:rPr>
          <w:lang w:eastAsia="lv-LV"/>
        </w:rPr>
        <w:t>Computing</w:t>
      </w:r>
      <w:proofErr w:type="spellEnd"/>
      <w:r w:rsidRPr="00AE734E">
        <w:rPr>
          <w:lang w:eastAsia="lv-LV"/>
        </w:rPr>
        <w:t xml:space="preserve"> konference</w:t>
      </w:r>
      <w:r>
        <w:rPr>
          <w:lang w:eastAsia="lv-LV"/>
        </w:rPr>
        <w:t xml:space="preserve"> </w:t>
      </w:r>
      <w:hyperlink r:id="rId9" w:history="1">
        <w:r w:rsidRPr="001266C6">
          <w:rPr>
            <w:rStyle w:val="Hyperlink"/>
            <w:lang w:eastAsia="lv-LV"/>
          </w:rPr>
          <w:t>http://hpc.rtu.lv/en/content/baltic-hpc-and-cloud-computing-conference-2015</w:t>
        </w:r>
      </w:hyperlink>
      <w:r>
        <w:rPr>
          <w:lang w:eastAsia="lv-LV"/>
        </w:rPr>
        <w:t xml:space="preserve"> .  Aicinām RTU pasniedzējus, darbiniekus un studentus reģistrēties dalībai  šajā konferencē. </w:t>
      </w:r>
    </w:p>
    <w:p w:rsidR="00846AF7" w:rsidRDefault="00E25993" w:rsidP="00217BF4">
      <w:pPr>
        <w:rPr>
          <w:lang w:eastAsia="lv-LV"/>
        </w:rPr>
      </w:pPr>
      <w:r w:rsidRPr="00E25993">
        <w:rPr>
          <w:lang w:eastAsia="lv-LV"/>
        </w:rPr>
        <w:t xml:space="preserve"> e-IR</w:t>
      </w:r>
      <w:r w:rsidR="005B1D5D">
        <w:rPr>
          <w:lang w:eastAsia="lv-LV"/>
        </w:rPr>
        <w:t>G grupas (e-</w:t>
      </w:r>
      <w:proofErr w:type="spellStart"/>
      <w:r w:rsidR="005B1D5D">
        <w:rPr>
          <w:lang w:eastAsia="lv-LV"/>
        </w:rPr>
        <w:t>Infrastructure</w:t>
      </w:r>
      <w:proofErr w:type="spellEnd"/>
      <w:r w:rsidR="005B1D5D">
        <w:rPr>
          <w:lang w:eastAsia="lv-LV"/>
        </w:rPr>
        <w:t xml:space="preserve"> </w:t>
      </w:r>
      <w:proofErr w:type="spellStart"/>
      <w:r w:rsidR="005B1D5D">
        <w:rPr>
          <w:lang w:eastAsia="lv-LV"/>
        </w:rPr>
        <w:t>Reflection</w:t>
      </w:r>
      <w:proofErr w:type="spellEnd"/>
      <w:r w:rsidR="005B1D5D">
        <w:rPr>
          <w:lang w:eastAsia="lv-LV"/>
        </w:rPr>
        <w:t xml:space="preserve"> </w:t>
      </w:r>
      <w:proofErr w:type="spellStart"/>
      <w:r w:rsidR="005B1D5D">
        <w:rPr>
          <w:lang w:eastAsia="lv-LV"/>
        </w:rPr>
        <w:t>Group</w:t>
      </w:r>
      <w:proofErr w:type="spellEnd"/>
      <w:r w:rsidR="005B1D5D">
        <w:rPr>
          <w:lang w:eastAsia="lv-LV"/>
        </w:rPr>
        <w:t>)</w:t>
      </w:r>
      <w:r w:rsidR="00AE734E">
        <w:rPr>
          <w:lang w:eastAsia="lv-LV"/>
        </w:rPr>
        <w:t xml:space="preserve"> delegātu</w:t>
      </w:r>
      <w:r w:rsidR="00217BF4">
        <w:rPr>
          <w:lang w:eastAsia="lv-LV"/>
        </w:rPr>
        <w:t xml:space="preserve"> sanāksme</w:t>
      </w:r>
      <w:r w:rsidR="00AE734E">
        <w:rPr>
          <w:lang w:eastAsia="lv-LV"/>
        </w:rPr>
        <w:t xml:space="preserve"> notiks 2. jūnijā RTU telpās Kaļķu ielā 1. Ar šo sanāksmi saistītais </w:t>
      </w:r>
      <w:proofErr w:type="spellStart"/>
      <w:r w:rsidR="00AE734E">
        <w:rPr>
          <w:lang w:eastAsia="lv-LV"/>
        </w:rPr>
        <w:t>eIRG</w:t>
      </w:r>
      <w:proofErr w:type="spellEnd"/>
      <w:r w:rsidR="00AE734E">
        <w:rPr>
          <w:lang w:eastAsia="lv-LV"/>
        </w:rPr>
        <w:t xml:space="preserve"> Seminārs par tēmu „</w:t>
      </w:r>
      <w:proofErr w:type="spellStart"/>
      <w:r w:rsidR="00AE734E" w:rsidRPr="00AE734E">
        <w:rPr>
          <w:lang w:eastAsia="lv-LV"/>
        </w:rPr>
        <w:t>Open</w:t>
      </w:r>
      <w:proofErr w:type="spellEnd"/>
      <w:r w:rsidR="00AE734E">
        <w:rPr>
          <w:lang w:eastAsia="lv-LV"/>
        </w:rPr>
        <w:t xml:space="preserve"> </w:t>
      </w:r>
      <w:proofErr w:type="spellStart"/>
      <w:r w:rsidR="00AE734E">
        <w:rPr>
          <w:lang w:eastAsia="lv-LV"/>
        </w:rPr>
        <w:t>Science</w:t>
      </w:r>
      <w:proofErr w:type="spellEnd"/>
      <w:r w:rsidR="00AE734E">
        <w:rPr>
          <w:lang w:eastAsia="lv-LV"/>
        </w:rPr>
        <w:t xml:space="preserve"> </w:t>
      </w:r>
      <w:proofErr w:type="spellStart"/>
      <w:r w:rsidR="00AE734E">
        <w:rPr>
          <w:lang w:eastAsia="lv-LV"/>
        </w:rPr>
        <w:t>and</w:t>
      </w:r>
      <w:proofErr w:type="spellEnd"/>
      <w:r w:rsidR="00AE734E">
        <w:rPr>
          <w:lang w:eastAsia="lv-LV"/>
        </w:rPr>
        <w:t xml:space="preserve"> e-</w:t>
      </w:r>
      <w:proofErr w:type="spellStart"/>
      <w:r w:rsidR="00AE734E">
        <w:rPr>
          <w:lang w:eastAsia="lv-LV"/>
        </w:rPr>
        <w:t>Infrastructures</w:t>
      </w:r>
      <w:proofErr w:type="spellEnd"/>
      <w:r w:rsidR="00AE734E">
        <w:rPr>
          <w:lang w:eastAsia="lv-LV"/>
        </w:rPr>
        <w:t>” notiks 3.</w:t>
      </w:r>
      <w:r w:rsidR="008B309E">
        <w:rPr>
          <w:lang w:eastAsia="lv-LV"/>
        </w:rPr>
        <w:t xml:space="preserve"> </w:t>
      </w:r>
      <w:r w:rsidR="00AE734E">
        <w:rPr>
          <w:lang w:eastAsia="lv-LV"/>
        </w:rPr>
        <w:t>jūnijā Latviešu biedrības namā</w:t>
      </w:r>
      <w:r w:rsidR="00C0355A">
        <w:rPr>
          <w:lang w:eastAsia="lv-LV"/>
        </w:rPr>
        <w:t xml:space="preserve"> </w:t>
      </w:r>
      <w:hyperlink r:id="rId10" w:history="1">
        <w:r w:rsidR="00C0355A" w:rsidRPr="001266C6">
          <w:rPr>
            <w:rStyle w:val="Hyperlink"/>
            <w:lang w:eastAsia="lv-LV"/>
          </w:rPr>
          <w:t>http://e-irg.eu/e-irg-workshop-june-2015</w:t>
        </w:r>
      </w:hyperlink>
      <w:r w:rsidR="00846AF7">
        <w:rPr>
          <w:lang w:eastAsia="lv-LV"/>
        </w:rPr>
        <w:t>.</w:t>
      </w:r>
      <w:r w:rsidR="00AE734E">
        <w:rPr>
          <w:lang w:eastAsia="lv-LV"/>
        </w:rPr>
        <w:t xml:space="preserve"> </w:t>
      </w:r>
    </w:p>
    <w:p w:rsidR="009B67E3" w:rsidRDefault="00E25993" w:rsidP="00217BF4">
      <w:pPr>
        <w:rPr>
          <w:lang w:eastAsia="lv-LV"/>
        </w:rPr>
      </w:pPr>
      <w:r>
        <w:rPr>
          <w:lang w:eastAsia="lv-LV"/>
        </w:rPr>
        <w:t xml:space="preserve">Pirmā </w:t>
      </w:r>
      <w:proofErr w:type="spellStart"/>
      <w:r w:rsidR="00C0355A">
        <w:rPr>
          <w:lang w:eastAsia="lv-LV"/>
        </w:rPr>
        <w:t>eIRG</w:t>
      </w:r>
      <w:proofErr w:type="spellEnd"/>
      <w:r w:rsidR="00C0355A">
        <w:rPr>
          <w:lang w:eastAsia="lv-LV"/>
        </w:rPr>
        <w:t xml:space="preserve"> sanāksme Rīgā </w:t>
      </w:r>
      <w:r w:rsidR="00C0355A" w:rsidRPr="00E25993">
        <w:rPr>
          <w:lang w:eastAsia="lv-LV"/>
        </w:rPr>
        <w:t>Latvijas prezidentūras Eiropas Padomē</w:t>
      </w:r>
      <w:r w:rsidR="00C0355A">
        <w:rPr>
          <w:lang w:eastAsia="lv-LV"/>
        </w:rPr>
        <w:t xml:space="preserve"> ietvaros</w:t>
      </w:r>
      <w:r>
        <w:rPr>
          <w:lang w:eastAsia="lv-LV"/>
        </w:rPr>
        <w:t xml:space="preserve"> </w:t>
      </w:r>
      <w:r w:rsidR="009B67E3">
        <w:rPr>
          <w:lang w:eastAsia="lv-LV"/>
        </w:rPr>
        <w:t xml:space="preserve">notika </w:t>
      </w:r>
      <w:r>
        <w:rPr>
          <w:lang w:eastAsia="lv-LV"/>
        </w:rPr>
        <w:t xml:space="preserve">jau 2015. gada 16. februārī </w:t>
      </w:r>
      <w:r w:rsidR="000325B5">
        <w:rPr>
          <w:lang w:eastAsia="lv-LV"/>
        </w:rPr>
        <w:t xml:space="preserve"> Kaļķu iela 1</w:t>
      </w:r>
      <w:r w:rsidR="00C0355A">
        <w:rPr>
          <w:lang w:eastAsia="lv-LV"/>
        </w:rPr>
        <w:t>.</w:t>
      </w:r>
      <w:r w:rsidR="000325B5">
        <w:rPr>
          <w:lang w:eastAsia="lv-LV"/>
        </w:rPr>
        <w:t xml:space="preserve"> </w:t>
      </w:r>
      <w:r w:rsidR="00C0355A">
        <w:rPr>
          <w:lang w:eastAsia="lv-LV"/>
        </w:rPr>
        <w:t>S</w:t>
      </w:r>
      <w:r w:rsidR="009B67E3">
        <w:rPr>
          <w:lang w:eastAsia="lv-LV"/>
        </w:rPr>
        <w:t>anāksmē piedalījās 26 delegāti no 14 ES valstīm, tai skaitā e-IRG sekretariāta darbinieki , kā arī Eiropas Komisijas CONNECT un RTD direktorātu pārstāvji.</w:t>
      </w:r>
    </w:p>
    <w:p w:rsidR="00AB30A1" w:rsidRDefault="00217BF4" w:rsidP="00AB30A1">
      <w:pPr>
        <w:rPr>
          <w:lang w:eastAsia="lv-LV"/>
        </w:rPr>
      </w:pPr>
      <w:r>
        <w:rPr>
          <w:lang w:eastAsia="lv-LV"/>
        </w:rPr>
        <w:t>e-IRG misija ir veidot vienotu elektronisko infrastruktūru (e-Infrastruktūru) Eiropā, kas kalpotu kā tehnoloģiskā bāze vienotai Eiropas Pētnieciskai Telpai (</w:t>
      </w:r>
      <w:proofErr w:type="spellStart"/>
      <w:r>
        <w:rPr>
          <w:lang w:eastAsia="lv-LV"/>
        </w:rPr>
        <w:t>European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Research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Area</w:t>
      </w:r>
      <w:proofErr w:type="spellEnd"/>
      <w:r>
        <w:rPr>
          <w:lang w:eastAsia="lv-LV"/>
        </w:rPr>
        <w:t xml:space="preserve">).  </w:t>
      </w:r>
      <w:r w:rsidRPr="00D61D4B">
        <w:rPr>
          <w:lang w:eastAsia="lv-LV"/>
        </w:rPr>
        <w:t>e-IRG grupu veido ES valstu valdību deleģētie pārstāvji</w:t>
      </w:r>
      <w:r>
        <w:rPr>
          <w:lang w:eastAsia="lv-LV"/>
        </w:rPr>
        <w:t xml:space="preserve">. </w:t>
      </w:r>
      <w:r w:rsidRPr="00D61D4B">
        <w:rPr>
          <w:lang w:eastAsia="lv-LV"/>
        </w:rPr>
        <w:t xml:space="preserve"> </w:t>
      </w:r>
      <w:r w:rsidR="00AB30A1">
        <w:rPr>
          <w:lang w:eastAsia="lv-LV"/>
        </w:rPr>
        <w:t xml:space="preserve">Vairāk par e-IRG var lasīt mājas lapā </w:t>
      </w:r>
      <w:hyperlink r:id="rId11" w:history="1">
        <w:r w:rsidR="00AB30A1" w:rsidRPr="00335059">
          <w:rPr>
            <w:rStyle w:val="Hyperlink"/>
            <w:rFonts w:ascii="Arial" w:eastAsia="Times New Roman" w:hAnsi="Arial" w:cs="Arial"/>
            <w:sz w:val="18"/>
            <w:szCs w:val="18"/>
            <w:lang w:eastAsia="lv-LV"/>
          </w:rPr>
          <w:t>http://www.e-irg.eu</w:t>
        </w:r>
      </w:hyperlink>
      <w:r w:rsidR="00AB30A1">
        <w:rPr>
          <w:lang w:eastAsia="lv-LV"/>
        </w:rPr>
        <w:t xml:space="preserve"> .  </w:t>
      </w:r>
    </w:p>
    <w:p w:rsidR="00945356" w:rsidRDefault="00945356" w:rsidP="00945356">
      <w:pPr>
        <w:rPr>
          <w:lang w:eastAsia="lv-LV"/>
        </w:rPr>
      </w:pPr>
      <w:r w:rsidRPr="00D61D4B">
        <w:rPr>
          <w:lang w:eastAsia="lv-LV"/>
        </w:rPr>
        <w:t>e-Infrastruktūra ir vide, kura paver iespēju kopīgi izmantot pētniecības resursus (aparatūru, programmatūru un informāciju), lai veicinātu sadarbību un efektīvāku pētniecību. Šādā vidē caur datortīkliem ir apvienoti skaitļošanas resursi (</w:t>
      </w:r>
      <w:proofErr w:type="spellStart"/>
      <w:r w:rsidRPr="00D61D4B">
        <w:rPr>
          <w:lang w:eastAsia="lv-LV"/>
        </w:rPr>
        <w:t>grid</w:t>
      </w:r>
      <w:proofErr w:type="spellEnd"/>
      <w:r w:rsidRPr="00D61D4B">
        <w:rPr>
          <w:lang w:eastAsia="lv-LV"/>
        </w:rPr>
        <w:t xml:space="preserve">, </w:t>
      </w:r>
      <w:proofErr w:type="spellStart"/>
      <w:r w:rsidRPr="00D61D4B">
        <w:rPr>
          <w:lang w:eastAsia="lv-LV"/>
        </w:rPr>
        <w:t>cloud</w:t>
      </w:r>
      <w:proofErr w:type="spellEnd"/>
      <w:r w:rsidRPr="00D61D4B">
        <w:rPr>
          <w:lang w:eastAsia="lv-LV"/>
        </w:rPr>
        <w:t xml:space="preserve">, </w:t>
      </w:r>
      <w:r>
        <w:rPr>
          <w:lang w:eastAsia="lv-LV"/>
        </w:rPr>
        <w:t>HPC</w:t>
      </w:r>
      <w:r w:rsidRPr="00D61D4B">
        <w:rPr>
          <w:lang w:eastAsia="lv-LV"/>
        </w:rPr>
        <w:t>, programmatūra), eksperimentālas pētniecības iekārtas, datu glabātuves, citi pētniecības rīki un līdzekļi, kā arī organizatorisks nodrošinājums virtuālai pasaules mēroga sadarbībai pētniecības jomā.</w:t>
      </w:r>
      <w:r>
        <w:rPr>
          <w:lang w:eastAsia="lv-LV"/>
        </w:rPr>
        <w:t xml:space="preserve"> Katrā valstī ir sava e-Infrastruktūra, kuru apvieno akadēmiskais datortīkls (Eiropas līmenī GEANT projekta ietvaros). </w:t>
      </w:r>
    </w:p>
    <w:p w:rsidR="0085755B" w:rsidRPr="00A6689B" w:rsidRDefault="00C0355A" w:rsidP="0085755B">
      <w:pPr>
        <w:rPr>
          <w:lang w:eastAsia="lv-LV"/>
        </w:rPr>
      </w:pPr>
      <w:r>
        <w:rPr>
          <w:lang w:eastAsia="lv-LV"/>
        </w:rPr>
        <w:t>Konference un</w:t>
      </w:r>
      <w:r w:rsidR="00945356">
        <w:rPr>
          <w:lang w:eastAsia="lv-LV"/>
        </w:rPr>
        <w:t xml:space="preserve"> </w:t>
      </w:r>
      <w:r w:rsidR="0085755B" w:rsidRPr="00A6689B">
        <w:rPr>
          <w:lang w:eastAsia="lv-LV"/>
        </w:rPr>
        <w:t xml:space="preserve">e-IRG pasākumi  ES prezidentūras laikā </w:t>
      </w:r>
      <w:r w:rsidR="0085755B">
        <w:rPr>
          <w:lang w:eastAsia="lv-LV"/>
        </w:rPr>
        <w:t>ir</w:t>
      </w:r>
      <w:r w:rsidR="0085755B" w:rsidRPr="00A6689B">
        <w:rPr>
          <w:lang w:eastAsia="lv-LV"/>
        </w:rPr>
        <w:t xml:space="preserve"> unikāl</w:t>
      </w:r>
      <w:r w:rsidR="0085755B">
        <w:rPr>
          <w:lang w:eastAsia="lv-LV"/>
        </w:rPr>
        <w:t>a</w:t>
      </w:r>
      <w:r w:rsidR="0085755B" w:rsidRPr="00A6689B">
        <w:rPr>
          <w:lang w:eastAsia="lv-LV"/>
        </w:rPr>
        <w:t xml:space="preserve"> ies</w:t>
      </w:r>
      <w:r w:rsidR="0085755B">
        <w:rPr>
          <w:lang w:eastAsia="lv-LV"/>
        </w:rPr>
        <w:t>pēj</w:t>
      </w:r>
      <w:r w:rsidR="008B309E">
        <w:rPr>
          <w:lang w:eastAsia="lv-LV"/>
        </w:rPr>
        <w:t>a</w:t>
      </w:r>
      <w:r w:rsidR="0085755B">
        <w:rPr>
          <w:lang w:eastAsia="lv-LV"/>
        </w:rPr>
        <w:t xml:space="preserve"> sapulcināt </w:t>
      </w:r>
      <w:r>
        <w:rPr>
          <w:lang w:eastAsia="lv-LV"/>
        </w:rPr>
        <w:t xml:space="preserve">Rīgā </w:t>
      </w:r>
      <w:r w:rsidR="0085755B" w:rsidRPr="00A6689B">
        <w:rPr>
          <w:lang w:eastAsia="lv-LV"/>
        </w:rPr>
        <w:t>visu ES vals</w:t>
      </w:r>
      <w:r w:rsidR="0085755B">
        <w:rPr>
          <w:lang w:eastAsia="lv-LV"/>
        </w:rPr>
        <w:t>tu</w:t>
      </w:r>
      <w:r>
        <w:rPr>
          <w:lang w:eastAsia="lv-LV"/>
        </w:rPr>
        <w:t xml:space="preserve"> un citu pasaules valstu</w:t>
      </w:r>
      <w:r w:rsidR="0085755B">
        <w:rPr>
          <w:lang w:eastAsia="lv-LV"/>
        </w:rPr>
        <w:t xml:space="preserve"> e-Infrastruktūras pārstāvjus</w:t>
      </w:r>
      <w:r w:rsidR="0085755B" w:rsidRPr="00A6689B">
        <w:rPr>
          <w:lang w:eastAsia="lv-LV"/>
        </w:rPr>
        <w:t xml:space="preserve"> </w:t>
      </w:r>
      <w:r w:rsidR="0085755B">
        <w:rPr>
          <w:lang w:eastAsia="lv-LV"/>
        </w:rPr>
        <w:t>un</w:t>
      </w:r>
      <w:r w:rsidR="0085755B" w:rsidRPr="00A6689B">
        <w:rPr>
          <w:lang w:eastAsia="lv-LV"/>
        </w:rPr>
        <w:t xml:space="preserve"> vadošos speciālistus</w:t>
      </w:r>
      <w:r w:rsidR="0085755B">
        <w:rPr>
          <w:lang w:eastAsia="lv-LV"/>
        </w:rPr>
        <w:t>.</w:t>
      </w:r>
      <w:r w:rsidR="0085755B" w:rsidRPr="00A6689B">
        <w:rPr>
          <w:lang w:eastAsia="lv-LV"/>
        </w:rPr>
        <w:t xml:space="preserve"> </w:t>
      </w:r>
      <w:r>
        <w:rPr>
          <w:lang w:eastAsia="lv-LV"/>
        </w:rPr>
        <w:t>Dalībnieki</w:t>
      </w:r>
      <w:r w:rsidR="0085755B" w:rsidRPr="00A6689B">
        <w:rPr>
          <w:lang w:eastAsia="lv-LV"/>
        </w:rPr>
        <w:t xml:space="preserve"> </w:t>
      </w:r>
      <w:r w:rsidR="0085755B">
        <w:rPr>
          <w:lang w:eastAsia="lv-LV"/>
        </w:rPr>
        <w:t>varēs iepazīties ar jaunākajiem sasniegumiem un attīstības tendencēm</w:t>
      </w:r>
      <w:r>
        <w:rPr>
          <w:lang w:eastAsia="lv-LV"/>
        </w:rPr>
        <w:t xml:space="preserve"> augstas veiktspējas skaitļošanas un</w:t>
      </w:r>
      <w:r w:rsidR="0085755B">
        <w:rPr>
          <w:lang w:eastAsia="lv-LV"/>
        </w:rPr>
        <w:t xml:space="preserve"> e-Infrastruktūras jomā, kā arī</w:t>
      </w:r>
      <w:r w:rsidR="0085755B" w:rsidRPr="00A6689B">
        <w:rPr>
          <w:lang w:eastAsia="lv-LV"/>
        </w:rPr>
        <w:t xml:space="preserve"> veidot kontaktus un attīstīt sadarbību ar citu valstu</w:t>
      </w:r>
      <w:r w:rsidR="0085755B">
        <w:rPr>
          <w:lang w:eastAsia="lv-LV"/>
        </w:rPr>
        <w:t xml:space="preserve"> ekspertiem un</w:t>
      </w:r>
      <w:r w:rsidR="0085755B" w:rsidRPr="00A6689B">
        <w:rPr>
          <w:lang w:eastAsia="lv-LV"/>
        </w:rPr>
        <w:t xml:space="preserve"> organizācijām.  </w:t>
      </w:r>
    </w:p>
    <w:p w:rsidR="00AE734E" w:rsidRDefault="00AE734E" w:rsidP="00AE734E">
      <w:pPr>
        <w:pStyle w:val="NormalWeb"/>
        <w:shd w:val="clear" w:color="auto" w:fill="FFFFFF"/>
        <w:spacing w:before="0" w:beforeAutospacing="0" w:after="0" w:afterAutospacing="0" w:line="298" w:lineRule="atLeast"/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</w:pPr>
      <w:r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lastRenderedPageBreak/>
        <w:t xml:space="preserve">Konferenci un ar to saistītos </w:t>
      </w:r>
      <w:proofErr w:type="spellStart"/>
      <w:r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>eIRG</w:t>
      </w:r>
      <w:proofErr w:type="spellEnd"/>
      <w:r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 xml:space="preserve"> pasākumus </w:t>
      </w:r>
      <w:r w:rsidR="006A2C5C"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 xml:space="preserve">finansiāli </w:t>
      </w:r>
      <w:r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 xml:space="preserve">atbalsta Eiropas Reģionālās </w:t>
      </w:r>
      <w:r w:rsidR="006A2C5C"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>a</w:t>
      </w:r>
      <w:r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  <w:t>ttīstības fonda projekts „Rīgas Tehniskās universitātes starptautiskās sadarbības un zinātniskās kapacitātes attīstība”,No.2015/0015/2DP/2.1.1.2.0/14/APIA/VIAA/006</w:t>
      </w:r>
    </w:p>
    <w:p w:rsidR="00AE734E" w:rsidRDefault="00AE734E" w:rsidP="00AE734E">
      <w:pPr>
        <w:pStyle w:val="NormalWeb"/>
        <w:shd w:val="clear" w:color="auto" w:fill="FFFFFF"/>
        <w:spacing w:before="0" w:beforeAutospacing="0" w:after="0" w:afterAutospacing="0" w:line="298" w:lineRule="atLeast"/>
        <w:rPr>
          <w:rStyle w:val="Emphasis"/>
          <w:rFonts w:ascii="Lucida Sans Unicode" w:hAnsi="Lucida Sans Unicode" w:cs="Lucida Sans Unicode"/>
          <w:color w:val="000000"/>
          <w:sz w:val="19"/>
          <w:szCs w:val="19"/>
        </w:rPr>
      </w:pPr>
    </w:p>
    <w:p w:rsidR="00AE734E" w:rsidRDefault="00AE734E" w:rsidP="00AE734E">
      <w:pPr>
        <w:pStyle w:val="NormalWeb"/>
        <w:shd w:val="clear" w:color="auto" w:fill="FFFFFF"/>
        <w:spacing w:before="0" w:beforeAutospacing="0" w:after="0" w:afterAutospacing="0" w:line="298" w:lineRule="atLeast"/>
        <w:jc w:val="center"/>
        <w:rPr>
          <w:rFonts w:ascii="Lucida Sans Unicode" w:hAnsi="Lucida Sans Unicode" w:cs="Lucida Sans Unicode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7B2B46E8" wp14:editId="464C303C">
            <wp:extent cx="1765300" cy="933450"/>
            <wp:effectExtent l="0" t="0" r="6350" b="0"/>
            <wp:docPr id="2" name="Picture 2" descr="cid:image001.png@01D08D53.64EAB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8D53.64EAB6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354AC" wp14:editId="73343362">
            <wp:extent cx="1327150" cy="1041400"/>
            <wp:effectExtent l="0" t="0" r="6350" b="6350"/>
            <wp:docPr id="4" name="Picture 4" descr="cid:image002.jpg@01D08D53.64EAB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08D53.64EAB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FF" w:rsidRDefault="001C16FF" w:rsidP="00C42BFB">
      <w:pPr>
        <w:rPr>
          <w:lang w:eastAsia="lv-LV"/>
        </w:rPr>
      </w:pPr>
    </w:p>
    <w:p w:rsidR="006A2C5C" w:rsidRPr="005203FD" w:rsidRDefault="006A2C5C" w:rsidP="006A2C5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203FD">
        <w:rPr>
          <w:rFonts w:ascii="Times New Roman" w:hAnsi="Times New Roman" w:cs="Times New Roman"/>
          <w:b/>
          <w:color w:val="002060"/>
          <w:sz w:val="20"/>
          <w:szCs w:val="20"/>
        </w:rPr>
        <w:t>IEGULDĪJUMS TAVĀ NĀKOTNĒ</w:t>
      </w:r>
    </w:p>
    <w:p w:rsidR="00217BF4" w:rsidRPr="001C16FF" w:rsidRDefault="00217BF4" w:rsidP="00C42BFB">
      <w:pPr>
        <w:rPr>
          <w:lang w:eastAsia="lv-LV"/>
        </w:rPr>
      </w:pPr>
    </w:p>
    <w:sectPr w:rsidR="00217BF4" w:rsidRPr="001C16FF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CC" w:rsidRDefault="00A316CC" w:rsidP="00E25993">
      <w:pPr>
        <w:spacing w:after="0" w:line="240" w:lineRule="auto"/>
      </w:pPr>
      <w:r>
        <w:separator/>
      </w:r>
    </w:p>
  </w:endnote>
  <w:endnote w:type="continuationSeparator" w:id="0">
    <w:p w:rsidR="00A316CC" w:rsidRDefault="00A316CC" w:rsidP="00E2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CC" w:rsidRDefault="00A316CC" w:rsidP="00E25993">
      <w:pPr>
        <w:spacing w:after="0" w:line="240" w:lineRule="auto"/>
      </w:pPr>
      <w:r>
        <w:separator/>
      </w:r>
    </w:p>
  </w:footnote>
  <w:footnote w:type="continuationSeparator" w:id="0">
    <w:p w:rsidR="00A316CC" w:rsidRDefault="00A316CC" w:rsidP="00E2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29" w:rsidRPr="008F7229" w:rsidRDefault="009B67E3" w:rsidP="008F7229">
    <w:pPr>
      <w:jc w:val="center"/>
    </w:pPr>
    <w:r>
      <w:rPr>
        <w:noProof/>
        <w:lang w:eastAsia="lv-LV"/>
      </w:rPr>
      <w:drawing>
        <wp:inline distT="0" distB="0" distL="0" distR="0" wp14:anchorId="2759B6E6" wp14:editId="37CA588B">
          <wp:extent cx="1365250" cy="945173"/>
          <wp:effectExtent l="0" t="0" r="6350" b="7620"/>
          <wp:docPr id="1" name="Picture 1" descr="Latvijas ES prezidentūras logotips - dzirnakm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vijas ES prezidentūras logotips - dzirnakm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1" cy="94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29">
      <w:rPr>
        <w:noProof/>
        <w:lang w:eastAsia="lv-LV"/>
      </w:rPr>
      <w:drawing>
        <wp:inline distT="0" distB="0" distL="0" distR="0" wp14:anchorId="7A43A64B" wp14:editId="104F8BC0">
          <wp:extent cx="1803400" cy="619005"/>
          <wp:effectExtent l="0" t="0" r="6350" b="0"/>
          <wp:docPr id="3" name="Picture 3" descr="e-Infrastructures Reflection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Infrastructures Reflection Grou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77"/>
                  <a:stretch/>
                </pic:blipFill>
                <pic:spPr bwMode="auto">
                  <a:xfrm>
                    <a:off x="0" y="0"/>
                    <a:ext cx="1803400" cy="619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458"/>
    <w:multiLevelType w:val="multilevel"/>
    <w:tmpl w:val="114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40F89"/>
    <w:multiLevelType w:val="hybridMultilevel"/>
    <w:tmpl w:val="2CD08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72D"/>
    <w:multiLevelType w:val="multilevel"/>
    <w:tmpl w:val="E25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a Čakša-Lapsiņa">
    <w15:presenceInfo w15:providerId="AD" w15:userId="S-1-5-21-931912285-4114516723-3503950621-8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4B"/>
    <w:rsid w:val="000170BD"/>
    <w:rsid w:val="000325B5"/>
    <w:rsid w:val="000C32E4"/>
    <w:rsid w:val="001366D5"/>
    <w:rsid w:val="001A10EF"/>
    <w:rsid w:val="001C16FF"/>
    <w:rsid w:val="001D574E"/>
    <w:rsid w:val="0021010B"/>
    <w:rsid w:val="00213BC0"/>
    <w:rsid w:val="00217BF4"/>
    <w:rsid w:val="002D7F9F"/>
    <w:rsid w:val="00305718"/>
    <w:rsid w:val="00494AD4"/>
    <w:rsid w:val="00502AFE"/>
    <w:rsid w:val="005158AD"/>
    <w:rsid w:val="005756EE"/>
    <w:rsid w:val="005A2D1A"/>
    <w:rsid w:val="005B1D5D"/>
    <w:rsid w:val="005B6358"/>
    <w:rsid w:val="005C0764"/>
    <w:rsid w:val="005E2E14"/>
    <w:rsid w:val="00650EF6"/>
    <w:rsid w:val="006A2C5C"/>
    <w:rsid w:val="006C15BB"/>
    <w:rsid w:val="00711C15"/>
    <w:rsid w:val="00750650"/>
    <w:rsid w:val="007A5EA4"/>
    <w:rsid w:val="007B3471"/>
    <w:rsid w:val="00846AF7"/>
    <w:rsid w:val="00853EFE"/>
    <w:rsid w:val="0085755B"/>
    <w:rsid w:val="008B309E"/>
    <w:rsid w:val="008E5227"/>
    <w:rsid w:val="008F7229"/>
    <w:rsid w:val="00945356"/>
    <w:rsid w:val="009B67E3"/>
    <w:rsid w:val="00A05EBB"/>
    <w:rsid w:val="00A316CC"/>
    <w:rsid w:val="00A37BA7"/>
    <w:rsid w:val="00A6689B"/>
    <w:rsid w:val="00AB30A1"/>
    <w:rsid w:val="00AD4AA1"/>
    <w:rsid w:val="00AE734E"/>
    <w:rsid w:val="00B24B79"/>
    <w:rsid w:val="00B60A4B"/>
    <w:rsid w:val="00BC360A"/>
    <w:rsid w:val="00BE38F0"/>
    <w:rsid w:val="00C0355A"/>
    <w:rsid w:val="00C42BFB"/>
    <w:rsid w:val="00C84139"/>
    <w:rsid w:val="00D61D4B"/>
    <w:rsid w:val="00DA22D6"/>
    <w:rsid w:val="00E0521D"/>
    <w:rsid w:val="00E25993"/>
    <w:rsid w:val="00EF4B26"/>
    <w:rsid w:val="00FB3E94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3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7BA7"/>
  </w:style>
  <w:style w:type="character" w:styleId="Hyperlink">
    <w:name w:val="Hyperlink"/>
    <w:basedOn w:val="DefaultParagraphFont"/>
    <w:uiPriority w:val="99"/>
    <w:unhideWhenUsed/>
    <w:rsid w:val="00A37B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C1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5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0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7B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29"/>
  </w:style>
  <w:style w:type="paragraph" w:styleId="Footer">
    <w:name w:val="footer"/>
    <w:basedOn w:val="Normal"/>
    <w:link w:val="FooterChar"/>
    <w:uiPriority w:val="99"/>
    <w:unhideWhenUsed/>
    <w:rsid w:val="008F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29"/>
  </w:style>
  <w:style w:type="character" w:styleId="Emphasis">
    <w:name w:val="Emphasis"/>
    <w:basedOn w:val="DefaultParagraphFont"/>
    <w:uiPriority w:val="20"/>
    <w:qFormat/>
    <w:rsid w:val="00AE73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3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7BA7"/>
  </w:style>
  <w:style w:type="character" w:styleId="Hyperlink">
    <w:name w:val="Hyperlink"/>
    <w:basedOn w:val="DefaultParagraphFont"/>
    <w:uiPriority w:val="99"/>
    <w:unhideWhenUsed/>
    <w:rsid w:val="00A37B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C1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5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0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7B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29"/>
  </w:style>
  <w:style w:type="paragraph" w:styleId="Footer">
    <w:name w:val="footer"/>
    <w:basedOn w:val="Normal"/>
    <w:link w:val="FooterChar"/>
    <w:uiPriority w:val="99"/>
    <w:unhideWhenUsed/>
    <w:rsid w:val="008F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29"/>
  </w:style>
  <w:style w:type="character" w:styleId="Emphasis">
    <w:name w:val="Emphasis"/>
    <w:basedOn w:val="DefaultParagraphFont"/>
    <w:uiPriority w:val="20"/>
    <w:qFormat/>
    <w:rsid w:val="00AE7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08D53.64EAB6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irg.eu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jpg@01D08D53.64EAB610" TargetMode="External"/><Relationship Id="rId10" Type="http://schemas.openxmlformats.org/officeDocument/2006/relationships/hyperlink" Target="http://e-irg.eu/e-irg-workshop-june-2015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hpc.rtu.lv/en/content/baltic-hpc-and-cloud-computing-conference-2015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DBB1-75BD-413C-8E5E-CA34FD1F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Ilmars</cp:lastModifiedBy>
  <cp:revision>7</cp:revision>
  <dcterms:created xsi:type="dcterms:W3CDTF">2015-05-26T05:47:00Z</dcterms:created>
  <dcterms:modified xsi:type="dcterms:W3CDTF">2015-05-26T07:00:00Z</dcterms:modified>
</cp:coreProperties>
</file>